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D44AE2" w:rsidRDefault="00EF2C93" w:rsidP="0023211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4783455</wp:posOffset>
            </wp:positionH>
            <wp:positionV relativeFrom="margin">
              <wp:posOffset>-628015</wp:posOffset>
            </wp:positionV>
            <wp:extent cx="1621790" cy="1605915"/>
            <wp:effectExtent l="19050" t="0" r="0" b="0"/>
            <wp:wrapSquare wrapText="bothSides"/>
            <wp:docPr id="5" name="Imagen 111" descr="Resultado de imagen para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Resultado de imagen para un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962">
        <w:rPr>
          <w:noProof/>
        </w:rPr>
        <mc:AlternateContent>
          <mc:Choice Requires="wps">
            <w:drawing>
              <wp:anchor distT="0" distB="228600" distL="114300" distR="114300" simplePos="0" relativeHeight="251660288" behindDoc="1" locked="0" layoutInCell="0" allowOverlap="1">
                <wp:simplePos x="0" y="0"/>
                <wp:positionH relativeFrom="margin">
                  <wp:posOffset>1234440</wp:posOffset>
                </wp:positionH>
                <wp:positionV relativeFrom="margin">
                  <wp:posOffset>-680720</wp:posOffset>
                </wp:positionV>
                <wp:extent cx="2715260" cy="2715260"/>
                <wp:effectExtent l="38100" t="38100" r="46990" b="46990"/>
                <wp:wrapTight wrapText="bothSides">
                  <wp:wrapPolygon edited="0">
                    <wp:start x="9093" y="-303"/>
                    <wp:lineTo x="3486" y="-303"/>
                    <wp:lineTo x="3486" y="2122"/>
                    <wp:lineTo x="1212" y="2122"/>
                    <wp:lineTo x="1212" y="4546"/>
                    <wp:lineTo x="0" y="4546"/>
                    <wp:lineTo x="-303" y="6971"/>
                    <wp:lineTo x="-303" y="13639"/>
                    <wp:lineTo x="-152" y="14245"/>
                    <wp:lineTo x="909" y="16670"/>
                    <wp:lineTo x="3031" y="19246"/>
                    <wp:lineTo x="7123" y="21519"/>
                    <wp:lineTo x="8486" y="21822"/>
                    <wp:lineTo x="8638" y="21822"/>
                    <wp:lineTo x="12881" y="21822"/>
                    <wp:lineTo x="13033" y="21822"/>
                    <wp:lineTo x="14397" y="21519"/>
                    <wp:lineTo x="18488" y="19246"/>
                    <wp:lineTo x="20610" y="16670"/>
                    <wp:lineTo x="21671" y="14245"/>
                    <wp:lineTo x="21822" y="11972"/>
                    <wp:lineTo x="21822" y="9396"/>
                    <wp:lineTo x="21519" y="7123"/>
                    <wp:lineTo x="21519" y="6971"/>
                    <wp:lineTo x="20307" y="4546"/>
                    <wp:lineTo x="18185" y="2122"/>
                    <wp:lineTo x="18185" y="1515"/>
                    <wp:lineTo x="13942" y="-303"/>
                    <wp:lineTo x="12578" y="-303"/>
                    <wp:lineTo x="9093" y="-303"/>
                  </wp:wrapPolygon>
                </wp:wrapTight>
                <wp:docPr id="8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15260" cy="27152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E2" w:rsidRPr="00BE0DF7" w:rsidRDefault="00D44A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0DF7"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Convivencia escolar</w:t>
                            </w:r>
                          </w:p>
                          <w:p w:rsidR="00D44AE2" w:rsidRPr="00BE0DF7" w:rsidRDefault="00D44A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0DF7"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Boletín abril</w:t>
                            </w:r>
                          </w:p>
                          <w:p w:rsidR="00D44AE2" w:rsidRPr="00BE0DF7" w:rsidRDefault="00D44A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0DF7">
                              <w:rPr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Conceptos claves</w:t>
                            </w:r>
                          </w:p>
                          <w:p w:rsidR="00D44AE2" w:rsidRDefault="00D44AE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44AE2" w:rsidRDefault="00D44AE2"/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97.2pt;margin-top:-53.6pt;width:213.8pt;height:213.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" o:allowincell="f" fillcolor="#3093ef [2420]" strokecolor="#badbf9 [820]" strokeweight="6pt">
                <o:lock v:ext="edit" aspectratio="t"/>
                <v:textbox inset=".72pt,.72pt,.72pt,.72pt">
                  <w:txbxContent>
                    <w:p w:rsidR="00D44AE2" w:rsidRPr="00BE0DF7" w:rsidRDefault="00D44A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0DF7"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Convivencia escolar</w:t>
                      </w:r>
                    </w:p>
                    <w:p w:rsidR="00D44AE2" w:rsidRPr="00BE0DF7" w:rsidRDefault="00D44A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0DF7"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Boletín abril</w:t>
                      </w:r>
                    </w:p>
                    <w:p w:rsidR="00D44AE2" w:rsidRPr="00BE0DF7" w:rsidRDefault="00D44A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0DF7">
                        <w:rPr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Conceptos claves</w:t>
                      </w:r>
                    </w:p>
                    <w:p w:rsidR="00D44AE2" w:rsidRDefault="00D44AE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44AE2" w:rsidRDefault="00D44AE2"/>
                  </w:txbxContent>
                </v:textbox>
                <w10:wrap type="tight" anchorx="margin" anchory="margin"/>
              </v:oval>
            </w:pict>
          </mc:Fallback>
        </mc:AlternateContent>
      </w:r>
      <w:r w:rsidR="00BE0DF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-626745</wp:posOffset>
            </wp:positionV>
            <wp:extent cx="1073150" cy="1306195"/>
            <wp:effectExtent l="19050" t="0" r="0" b="0"/>
            <wp:wrapSquare wrapText="bothSides"/>
            <wp:docPr id="1" name="Imagen 10" descr="Logo de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 de Coleg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AE2" w:rsidRDefault="00D44AE2" w:rsidP="00EF2C93"/>
    <w:p w:rsidR="00D44AE2" w:rsidRDefault="00600458" w:rsidP="0023211F">
      <w:pPr>
        <w:jc w:val="center"/>
      </w:pPr>
      <w:r>
        <w:t xml:space="preserve"> </w:t>
      </w:r>
    </w:p>
    <w:p w:rsidR="00D44AE2" w:rsidRDefault="00D44AE2" w:rsidP="0023211F">
      <w:pPr>
        <w:jc w:val="center"/>
      </w:pPr>
    </w:p>
    <w:p w:rsidR="00D44AE2" w:rsidRDefault="00D44AE2" w:rsidP="0023211F">
      <w:pPr>
        <w:jc w:val="center"/>
      </w:pPr>
    </w:p>
    <w:p w:rsidR="00D44AE2" w:rsidRDefault="00D44AE2" w:rsidP="0023211F">
      <w:pPr>
        <w:jc w:val="center"/>
      </w:pPr>
    </w:p>
    <w:p w:rsidR="00BE0DF7" w:rsidRDefault="00BE0DF7" w:rsidP="0023211F">
      <w:pPr>
        <w:jc w:val="center"/>
      </w:pPr>
    </w:p>
    <w:p w:rsidR="0023211F" w:rsidRDefault="00571962" w:rsidP="003101F8">
      <w:pPr>
        <w:pStyle w:val="Sinespaciad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margin">
                  <wp:posOffset>3090545</wp:posOffset>
                </wp:positionV>
                <wp:extent cx="5901690" cy="2149475"/>
                <wp:effectExtent l="0" t="0" r="22860" b="22225"/>
                <wp:wrapSquare wrapText="bothSides"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2149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AE2" w:rsidRPr="00BE0DF7" w:rsidRDefault="00D44AE2" w:rsidP="00D44AE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0DF7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Convivencia: Potencialidad que tienen las personas para vivir con tras en el marco de respecto mutuo y solidaridad recíproca. </w:t>
                            </w:r>
                          </w:p>
                          <w:p w:rsidR="00D44AE2" w:rsidRPr="00BE0DF7" w:rsidRDefault="00D44AE2" w:rsidP="00D44AE2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0DF7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Convivencia escolar: interrelación entre los diferentes miembros de la comunidad educativa de un establecimiento educacional que tiene incidencia significativa en el desarrollo ético, socio-afectivo e intelectual de las y los estudiantes. </w:t>
                            </w:r>
                          </w:p>
                          <w:p w:rsidR="00D44AE2" w:rsidRDefault="00D44AE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margin-left:-6.5pt;margin-top:243.35pt;width:464.7pt;height:169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" o:allowincell="f" fillcolor="#23c1ff [2421]" strokecolor="#969696" strokeweight=".5pt">
                <v:fill opacity="19789f"/>
                <v:textbox inset="10.8pt,7.2pt,10.8pt">
                  <w:txbxContent>
                    <w:p w:rsidR="00D44AE2" w:rsidRPr="00BE0DF7" w:rsidRDefault="00D44AE2" w:rsidP="00D44AE2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BE0DF7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Convivencia: Potencialidad que tienen las personas para vivir con tras en el marco de respecto mutuo y solidaridad recíproca. </w:t>
                      </w:r>
                    </w:p>
                    <w:p w:rsidR="00D44AE2" w:rsidRPr="00BE0DF7" w:rsidRDefault="00D44AE2" w:rsidP="00D44AE2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BE0DF7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Convivencia escolar: interrelación entre los diferentes miembros de la comunidad educativa de un establecimiento educacional que tiene incidencia significativa en el desarrollo ético, socio-afectivo e intelectual de las y los estudiantes. </w:t>
                      </w:r>
                    </w:p>
                    <w:p w:rsidR="00D44AE2" w:rsidRDefault="00D44AE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2pt;height:38.9pt" fillcolor="black">
            <v:shadow color="#868686"/>
            <v:textpath style="font-family:&quot;Arial Black&quot;" fitshape="t" trim="t" string="¿Qué es la convivencia escolar?"/>
          </v:shape>
        </w:pict>
      </w:r>
    </w:p>
    <w:p w:rsidR="0023211F" w:rsidRDefault="00571962" w:rsidP="0023211F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6551295</wp:posOffset>
                </wp:positionV>
                <wp:extent cx="5711825" cy="1329055"/>
                <wp:effectExtent l="0" t="0" r="22225" b="23495"/>
                <wp:wrapSquare wrapText="bothSides"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3290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DF7" w:rsidRPr="00BE0DF7" w:rsidRDefault="00BE0DF7" w:rsidP="00BE0DF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0DF7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Oposición o desacuerdo entre dos o más personas. Tiende  a verse como algo negativo, pero puede ser una gran oportunidad para fortalecer las relaciones si se utilizan herramientas adecuadas para tratarlo.</w:t>
                            </w:r>
                          </w:p>
                          <w:p w:rsidR="00BE0DF7" w:rsidRPr="00D44AE2" w:rsidRDefault="00BE0DF7" w:rsidP="00BE0DF7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</w:p>
                          <w:p w:rsidR="00BE0DF7" w:rsidRDefault="00BE0DF7" w:rsidP="00BE0DF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5" style="position:absolute;left:0;text-align:left;margin-left:2.85pt;margin-top:515.85pt;width:449.75pt;height:104.6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" o:allowincell="f" fillcolor="#23c1ff [2421]" strokecolor="#969696" strokeweight=".5pt">
                <v:fill opacity="19789f"/>
                <v:textbox inset="10.8pt,7.2pt,10.8pt">
                  <w:txbxContent>
                    <w:p w:rsidR="00BE0DF7" w:rsidRPr="00BE0DF7" w:rsidRDefault="00BE0DF7" w:rsidP="00BE0DF7">
                      <w:pPr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BE0DF7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Oposición o desacuerdo entre dos o más personas. Tiende  a verse como algo negativo, pero puede ser una gran oportunidad para fortalecer las relaciones si se utilizan herramientas adecuadas para tratarlo.</w:t>
                      </w:r>
                    </w:p>
                    <w:p w:rsidR="00BE0DF7" w:rsidRPr="00D44AE2" w:rsidRDefault="00BE0DF7" w:rsidP="00BE0DF7">
                      <w:pPr>
                        <w:jc w:val="both"/>
                        <w:rPr>
                          <w:rFonts w:ascii="Verdana" w:hAnsi="Verdana"/>
                          <w:b/>
                          <w:i/>
                        </w:rPr>
                      </w:pPr>
                    </w:p>
                    <w:p w:rsidR="00BE0DF7" w:rsidRDefault="00BE0DF7" w:rsidP="00BE0DF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4AE2" w:rsidRDefault="00571962" w:rsidP="003101F8">
      <w:pPr>
        <w:pStyle w:val="Sinespaciado"/>
      </w:pPr>
      <w:r>
        <w:pict>
          <v:shape id="_x0000_i1026" type="#_x0000_t144" style="width:395.05pt;height:40.85pt" fillcolor="black">
            <v:shadow color="#868686"/>
            <v:textpath style="font-family:&quot;Arial Black&quot;;v-text-spacing:78650f" fitshape="t" trim="t" string="¿Qué es el conflicto?"/>
          </v:shape>
        </w:pict>
      </w:r>
    </w:p>
    <w:p w:rsidR="003101F8" w:rsidRDefault="00571962" w:rsidP="003101F8">
      <w:pPr>
        <w:pStyle w:val="Sinespaciado"/>
      </w:pPr>
      <w:r>
        <w:pict>
          <v:shape id="_x0000_i1027" type="#_x0000_t144" style="width:360.95pt;height:50.6pt" fillcolor="black">
            <v:shadow color="#868686"/>
            <v:textpath style="font-family:&quot;Arial Black&quot;;v-text-spacing:78650f" fitshape="t" trim="t" string="¿Qué es agresión?"/>
          </v:shape>
        </w:pict>
      </w:r>
    </w:p>
    <w:p w:rsidR="003101F8" w:rsidRDefault="00571962" w:rsidP="0023211F">
      <w:pPr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9269730</wp:posOffset>
                </wp:positionV>
                <wp:extent cx="5711825" cy="1169670"/>
                <wp:effectExtent l="0" t="0" r="22225" b="11430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1696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1F8" w:rsidRPr="003101F8" w:rsidRDefault="003101F8" w:rsidP="003101F8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Las conductas agresivas son reacciones naturales frente a situaciones de riesgo; es esperable en toda persona que se ve enfrentada a una amenaza que, eventualmente, podría afectar su integridad.  </w:t>
                            </w:r>
                          </w:p>
                          <w:p w:rsidR="003101F8" w:rsidRPr="00BE0DF7" w:rsidRDefault="003101F8" w:rsidP="003101F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101F8" w:rsidRPr="00D44AE2" w:rsidRDefault="003101F8" w:rsidP="003101F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</w:p>
                          <w:p w:rsidR="003101F8" w:rsidRDefault="003101F8" w:rsidP="003101F8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5" style="position:absolute;left:0;text-align:left;margin-left:2.85pt;margin-top:729.9pt;width:449.75pt;height:92.1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" o:allowincell="f" fillcolor="#23c1ff [2421]" strokecolor="#969696" strokeweight=".5pt">
                <v:fill opacity="19789f"/>
                <v:textbox inset="10.8pt,7.2pt,10.8pt">
                  <w:txbxContent>
                    <w:p w:rsidR="003101F8" w:rsidRPr="003101F8" w:rsidRDefault="003101F8" w:rsidP="003101F8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Las conductas agresivas son reacciones naturales frente a situaciones de riesgo; es esperable en toda persona que se ve enfrentada a una amenaza que, eventualmente, podría afectar su integridad.  </w:t>
                      </w:r>
                    </w:p>
                    <w:p w:rsidR="003101F8" w:rsidRPr="00BE0DF7" w:rsidRDefault="003101F8" w:rsidP="003101F8">
                      <w:pPr>
                        <w:pStyle w:val="Sinespaciado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101F8" w:rsidRPr="00D44AE2" w:rsidRDefault="003101F8" w:rsidP="003101F8">
                      <w:pPr>
                        <w:pStyle w:val="Sinespaciado"/>
                        <w:rPr>
                          <w:rFonts w:ascii="Verdana" w:hAnsi="Verdana"/>
                          <w:b/>
                          <w:i/>
                        </w:rPr>
                      </w:pPr>
                    </w:p>
                    <w:p w:rsidR="003101F8" w:rsidRDefault="003101F8" w:rsidP="003101F8">
                      <w:pPr>
                        <w:pStyle w:val="Sinespaciad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0DF7" w:rsidRDefault="00BE0DF7" w:rsidP="0023211F">
      <w:pPr>
        <w:jc w:val="both"/>
      </w:pPr>
    </w:p>
    <w:p w:rsidR="003101F8" w:rsidRDefault="00571962" w:rsidP="0023211F">
      <w:pPr>
        <w:jc w:val="both"/>
      </w:pPr>
      <w:r>
        <w:lastRenderedPageBreak/>
        <w:pict>
          <v:shape id="_x0000_i1028" type="#_x0000_t144" style="width:436.85pt;height:76.85pt" fillcolor="black">
            <v:shadow color="#868686"/>
            <v:textpath style="font-family:&quot;Arial Black&quot;" fitshape="t" trim="t" string="¿Qué es violencia?"/>
          </v:shape>
        </w:pict>
      </w:r>
    </w:p>
    <w:p w:rsidR="003101F8" w:rsidRDefault="00571962" w:rsidP="0023211F">
      <w:pPr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>
                <wp:simplePos x="0" y="0"/>
                <wp:positionH relativeFrom="margin">
                  <wp:posOffset>243205</wp:posOffset>
                </wp:positionH>
                <wp:positionV relativeFrom="margin">
                  <wp:posOffset>1583690</wp:posOffset>
                </wp:positionV>
                <wp:extent cx="5711825" cy="1569085"/>
                <wp:effectExtent l="0" t="0" r="22225" b="12065"/>
                <wp:wrapSquare wrapText="bothSides"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569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1F8" w:rsidRPr="003101F8" w:rsidRDefault="003101F8" w:rsidP="003101F8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La violencia es todo comportamiento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ilegítimo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que implica el uso y abuso de poder o la fuerza de una o más personas en contra de otra (s) y/o sus bienes. </w:t>
                            </w:r>
                          </w:p>
                          <w:p w:rsidR="003101F8" w:rsidRPr="003101F8" w:rsidRDefault="003101F8" w:rsidP="003101F8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101F8" w:rsidRPr="003101F8" w:rsidRDefault="003101F8" w:rsidP="003101F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Es un aprendizaje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, no es un hecho o condición natural de las personas</w:t>
                            </w:r>
                            <w:r w:rsidRPr="003101F8">
                              <w:rPr>
                                <w:b/>
                                <w:i/>
                              </w:rPr>
                              <w:t xml:space="preserve">.  </w:t>
                            </w:r>
                          </w:p>
                          <w:p w:rsidR="003101F8" w:rsidRPr="00D44AE2" w:rsidRDefault="003101F8" w:rsidP="003101F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</w:p>
                          <w:p w:rsidR="003101F8" w:rsidRDefault="003101F8" w:rsidP="003101F8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5" style="position:absolute;left:0;text-align:left;margin-left:19.15pt;margin-top:124.7pt;width:449.75pt;height:123.5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" o:allowincell="f" fillcolor="#23c1ff [2421]" strokecolor="#969696" strokeweight=".5pt">
                <v:fill opacity="19789f"/>
                <v:textbox inset="10.8pt,7.2pt,10.8pt">
                  <w:txbxContent>
                    <w:p w:rsidR="003101F8" w:rsidRPr="003101F8" w:rsidRDefault="003101F8" w:rsidP="003101F8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La violencia es todo comportamiento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ilegítimo 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que implica el uso y abuso de poder o la fuerza de una o más personas en contra de otra (s) y/o sus bienes. </w:t>
                      </w:r>
                    </w:p>
                    <w:p w:rsidR="003101F8" w:rsidRPr="003101F8" w:rsidRDefault="003101F8" w:rsidP="003101F8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101F8" w:rsidRPr="003101F8" w:rsidRDefault="003101F8" w:rsidP="003101F8">
                      <w:pPr>
                        <w:pStyle w:val="Sinespaciado"/>
                        <w:jc w:val="both"/>
                        <w:rPr>
                          <w:b/>
                          <w:i/>
                        </w:rPr>
                      </w:pP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Es un aprendizaje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, no es un hecho o condición natural de las personas</w:t>
                      </w:r>
                      <w:r w:rsidRPr="003101F8">
                        <w:rPr>
                          <w:b/>
                          <w:i/>
                        </w:rPr>
                        <w:t xml:space="preserve">.  </w:t>
                      </w:r>
                    </w:p>
                    <w:p w:rsidR="003101F8" w:rsidRPr="00D44AE2" w:rsidRDefault="003101F8" w:rsidP="003101F8">
                      <w:pPr>
                        <w:pStyle w:val="Sinespaciado"/>
                        <w:rPr>
                          <w:rFonts w:ascii="Verdana" w:hAnsi="Verdana"/>
                          <w:b/>
                          <w:i/>
                        </w:rPr>
                      </w:pPr>
                    </w:p>
                    <w:p w:rsidR="003101F8" w:rsidRDefault="003101F8" w:rsidP="003101F8">
                      <w:pPr>
                        <w:pStyle w:val="Sinespaciad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0DF7" w:rsidRDefault="00BE0DF7" w:rsidP="0023211F">
      <w:pPr>
        <w:jc w:val="both"/>
      </w:pPr>
    </w:p>
    <w:p w:rsidR="00BE0DF7" w:rsidRDefault="00BE0DF7" w:rsidP="0023211F">
      <w:pPr>
        <w:jc w:val="both"/>
      </w:pPr>
    </w:p>
    <w:p w:rsidR="00D44AE2" w:rsidRDefault="00D44AE2" w:rsidP="0023211F">
      <w:pPr>
        <w:jc w:val="both"/>
      </w:pPr>
    </w:p>
    <w:p w:rsidR="00BE0DF7" w:rsidRDefault="00571962">
      <w:r>
        <w:pict>
          <v:shape id="_x0000_i1029" type="#_x0000_t144" style="width:440.75pt;height:50.6pt" fillcolor="black">
            <v:shadow color="#868686"/>
            <v:textpath style="font-family:&quot;Arial Black&quot;" fitshape="t" trim="t" string="¿Qué es bullying?"/>
          </v:shape>
        </w:pict>
      </w:r>
    </w:p>
    <w:p w:rsidR="0023211F" w:rsidRDefault="00571962" w:rsidP="00EF2C9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>
                <wp:simplePos x="0" y="0"/>
                <wp:positionH relativeFrom="margin">
                  <wp:posOffset>77470</wp:posOffset>
                </wp:positionH>
                <wp:positionV relativeFrom="margin">
                  <wp:posOffset>5809615</wp:posOffset>
                </wp:positionV>
                <wp:extent cx="5711825" cy="2644775"/>
                <wp:effectExtent l="0" t="0" r="22225" b="22225"/>
                <wp:wrapSquare wrapText="bothSides"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2644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1F8" w:rsidRPr="003101F8" w:rsidRDefault="003101F8" w:rsidP="003101F8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Es toda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acción u omisión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constitutiva de agresión u hostigamiento permanente y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sistemático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realizada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fuera o dentro del establecimiento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educacional, por estudiantes que, en forma individual o colectiva, atenten en contra de otro estudiante, valiéndose para ello de una superioridad o indefensión del estudiante afectado, que provoque en este último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maltrato, humillación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 fundado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temor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de verse expuesto a un mal de carácter grave, ya sea por medios 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tecnológicos</w:t>
                            </w:r>
                            <w:r w:rsidRPr="003101F8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 cualquier otro medio,</w:t>
                            </w:r>
                            <w:r w:rsidRPr="003101F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tomando en cuenta su sexo, edad, o cualquier otra condición. </w:t>
                            </w:r>
                          </w:p>
                          <w:p w:rsidR="003101F8" w:rsidRPr="00D44AE2" w:rsidRDefault="003101F8" w:rsidP="003101F8">
                            <w:pPr>
                              <w:pStyle w:val="Sinespaciado"/>
                            </w:pPr>
                          </w:p>
                          <w:p w:rsidR="003101F8" w:rsidRPr="00D44AE2" w:rsidRDefault="003101F8" w:rsidP="003101F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</w:p>
                          <w:p w:rsidR="003101F8" w:rsidRDefault="003101F8" w:rsidP="003101F8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margin-left:6.1pt;margin-top:457.45pt;width:449.75pt;height:208.2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" o:allowincell="f" fillcolor="#23c1ff [2421]" strokecolor="#969696" strokeweight=".5pt">
                <v:fill opacity="19789f"/>
                <v:textbox inset="10.8pt,7.2pt,10.8pt">
                  <w:txbxContent>
                    <w:p w:rsidR="003101F8" w:rsidRPr="003101F8" w:rsidRDefault="003101F8" w:rsidP="003101F8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Es toda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acción u omisión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constitutiva de agresión u hostigamiento permanente y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sistemático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, realizada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fuera o dentro del establecimiento 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educacional, por estudiantes que, en forma individual o colectiva, atenten en contra de otro estudiante, valiéndose para ello de una superioridad o indefensión del estudiante afectado, que provoque en este último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maltrato, humillación 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o fundado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temor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de verse expuesto a un mal de carácter grave, ya sea por medios </w:t>
                      </w:r>
                      <w:r w:rsidRPr="003101F8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tecnológicos</w:t>
                      </w:r>
                      <w:r w:rsidRPr="003101F8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o cualquier otro medio,</w:t>
                      </w:r>
                      <w:r w:rsidRPr="003101F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tomando en cuenta su sexo, edad, o cualquier otra condición. </w:t>
                      </w:r>
                    </w:p>
                    <w:p w:rsidR="003101F8" w:rsidRPr="00D44AE2" w:rsidRDefault="003101F8" w:rsidP="003101F8">
                      <w:pPr>
                        <w:pStyle w:val="Sinespaciado"/>
                      </w:pPr>
                    </w:p>
                    <w:p w:rsidR="003101F8" w:rsidRPr="00D44AE2" w:rsidRDefault="003101F8" w:rsidP="003101F8">
                      <w:pPr>
                        <w:pStyle w:val="Sinespaciado"/>
                        <w:rPr>
                          <w:rFonts w:ascii="Verdana" w:hAnsi="Verdana"/>
                          <w:b/>
                          <w:i/>
                        </w:rPr>
                      </w:pPr>
                    </w:p>
                    <w:p w:rsidR="003101F8" w:rsidRDefault="003101F8" w:rsidP="003101F8">
                      <w:pPr>
                        <w:pStyle w:val="Sinespaciad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211F" w:rsidRDefault="00571962" w:rsidP="00EF2C93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427.15pt;height:103.15pt" fillcolor="#0b5294 [2404]" strokecolor="#009" strokeweight="1pt">
            <v:shadow on="t" color="#009" offset="7pt,-7pt"/>
            <v:textpath style="font-family:&quot;Impact&quot;;v-text-spacing:52429f;v-text-kern:t" trim="t" fitpath="t" xscale="f" string="SER MÁS CON LOS DEMÁS&#10;"/>
          </v:shape>
        </w:pict>
      </w:r>
    </w:p>
    <w:p w:rsidR="003101F8" w:rsidRDefault="003101F8" w:rsidP="003101F8"/>
    <w:sectPr w:rsidR="003101F8" w:rsidSect="00BE0D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DFC"/>
    <w:multiLevelType w:val="hybridMultilevel"/>
    <w:tmpl w:val="FED86B92"/>
    <w:lvl w:ilvl="0" w:tplc="3B5A61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BAAF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499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435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01D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A38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A0DF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0C3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CDC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905692"/>
    <w:multiLevelType w:val="hybridMultilevel"/>
    <w:tmpl w:val="E7ECFEF4"/>
    <w:lvl w:ilvl="0" w:tplc="7EAC0B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27F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0203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275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25F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4BF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E9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0E5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2CA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2F2588"/>
    <w:multiLevelType w:val="hybridMultilevel"/>
    <w:tmpl w:val="B29CAA7A"/>
    <w:lvl w:ilvl="0" w:tplc="BADE81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6B1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4E2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8B8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046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43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089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097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23C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C95831"/>
    <w:multiLevelType w:val="hybridMultilevel"/>
    <w:tmpl w:val="4656DB04"/>
    <w:lvl w:ilvl="0" w:tplc="DF8451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0DB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AD7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D0AC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7E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CC3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A72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CA3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F831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1F"/>
    <w:rsid w:val="00182929"/>
    <w:rsid w:val="0023211F"/>
    <w:rsid w:val="002D19C2"/>
    <w:rsid w:val="003101F8"/>
    <w:rsid w:val="00465122"/>
    <w:rsid w:val="004F0B2C"/>
    <w:rsid w:val="00571962"/>
    <w:rsid w:val="005B14C8"/>
    <w:rsid w:val="00600458"/>
    <w:rsid w:val="00600D33"/>
    <w:rsid w:val="00B85975"/>
    <w:rsid w:val="00BE0DF7"/>
    <w:rsid w:val="00D44AE2"/>
    <w:rsid w:val="00E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10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10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ECFD-EE16-43F1-8606-0A2034D4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admin</cp:lastModifiedBy>
  <cp:revision>2</cp:revision>
  <dcterms:created xsi:type="dcterms:W3CDTF">2017-04-21T17:25:00Z</dcterms:created>
  <dcterms:modified xsi:type="dcterms:W3CDTF">2017-04-21T17:25:00Z</dcterms:modified>
</cp:coreProperties>
</file>